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Rejdy starostky, aneb kdo je zastaví? Uvědomuje si ona čtveřice radních, že dali starostce do rukou neomezenou moc? Odpovědnost nesou všichni zastupitelé, kteří </w:t>
      </w:r>
      <w:proofErr w:type="gram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17.5.2013</w:t>
      </w:r>
      <w:proofErr w:type="gram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zvolili </w:t>
      </w:r>
      <w:proofErr w:type="spell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Grauovou</w:t>
      </w:r>
      <w:proofErr w:type="spell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křesla starostky.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Grauová předložila radním ke schválení smlouvu o poskytování služeb,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 která je uzavřená v rozporu s vnitřními předpisy města - mělo proběhnout výběrové řízení (dále </w:t>
      </w:r>
      <w:proofErr w:type="gram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viz. vyjádření</w:t>
      </w:r>
      <w:proofErr w:type="gram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proofErr w:type="spell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EaF</w:t>
      </w:r>
      <w:proofErr w:type="spellEnd"/>
      <w:r w:rsidR="0012574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která je pro město nevýhodná, netransparentní a advokátem fakturovaná plnění jsou nekontrolovatelná (viz. </w:t>
      </w:r>
      <w:r w:rsidR="0012574B"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yjádření</w:t>
      </w:r>
      <w:r w:rsidR="0012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EaF</w:t>
      </w:r>
      <w:proofErr w:type="spell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Právního odboru)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3/ která má z hlediska historie města výjimečně vysokou hodinovou odměnu advokáta (viz. </w:t>
      </w:r>
      <w:proofErr w:type="spell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vyjádřeníEaF</w:t>
      </w:r>
      <w:proofErr w:type="spell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4/ jejíž součástí je plná moc pro advokáta, </w:t>
      </w: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která je v rozporu s předmětnou smlouvouvydána NA VŠECHNY PRÁVNÍ VĚCI, které mu budou svěřeny, přičemž ze smlouvy není zřejmá osoba oprávněná s advokátem jednat!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Chcete se vsadit, kdo bude zadavatelem úkolů?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výše uvedené skutečnosti </w:t>
      </w:r>
      <w:r w:rsidR="0012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jistě 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vedly Právní odbor k </w:t>
      </w: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NEDOPORUČENÍ </w:t>
      </w:r>
      <w:r w:rsidR="0012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radě </w:t>
      </w:r>
      <w:proofErr w:type="gramStart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uzavřít  předloženou</w:t>
      </w:r>
      <w:proofErr w:type="gramEnd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smlouvu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Jak je možné číst na průvodním listu předmětné smlouvy, tak </w:t>
      </w: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ŽÁDNÉ PŘIPOMÍNKY ODBORU </w:t>
      </w:r>
      <w:proofErr w:type="spellStart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EaF</w:t>
      </w:r>
      <w:proofErr w:type="spellEnd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PRÁVNÍHO NEBYLY DO SMLOUVY ZAPRACOVÁNY, PROTOŽE RADA SI SMLOUVU ODHLASOVALA TAK JAK JE PRO KOMPETENTNÍ ZAMĚSTANCE </w:t>
      </w:r>
      <w:proofErr w:type="spellStart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MěÚ</w:t>
      </w:r>
      <w:proofErr w:type="spellEnd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NEPŘIJATELNÁ! 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 A HLAVNĚ ČEMU MÁ TATO SMLOUVA </w:t>
      </w:r>
      <w:proofErr w:type="gramStart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SLOUŽIT ??? Vodítkem</w:t>
      </w:r>
      <w:proofErr w:type="gramEnd"/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další upozornění z průvodního listu smlouvy. </w:t>
      </w:r>
      <w:r>
        <w:rPr>
          <w:rStyle w:val="Odkaznakoment"/>
        </w:rPr>
        <w:commentReference w:id="0"/>
      </w:r>
    </w:p>
    <w:p w:rsid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Takováto smlouva umožňuje zneužití veřejných prostředků na úhrady nekontrolovatelných právních služeb ve prospěch bůh ví </w:t>
      </w:r>
      <w:proofErr w:type="gramStart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koho !!!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Nehodlám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pouštět do spekulací, zda vůbec budou služby poskytovány městu anebo fyzickým osobám toho času reprezentující město. </w:t>
      </w: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Nehledě k dalšímu vyjádření správce rozpočtu - ze smlouvy není zřejmá celková částka za právní služby. Smlouvu je nezbytně nutné navázat na rozpočet. Tuto povinnost ukládá zákon o finanční kontrole. </w:t>
      </w: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tedy toto počínání starostky / vybraných členů rady na hraně zákona nebo už </w:t>
      </w:r>
      <w:proofErr w:type="gramStart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</w:t>
      </w:r>
      <w:proofErr w:type="gramEnd"/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 Mějme na paměti, že sociopat se zákonem neřídí, neb jím pohrdá. Sociopat žije ve víře, že jeho chování je nad zákon, přičemž na svém jednání nespatřuje ničeho nenormálního, nezdravého a nepřípustného.</w:t>
      </w:r>
    </w:p>
    <w:p w:rsid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Závěrem si ještě povšimněme dat na „košilce“, která se vztahují k vyjádřením odborů. Obě jsou datována k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22.5.2014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kdežto rada rozhodla již 20.5.2014. Naskýtá se otázka, jestli vůbec radní měli tyto materiály k dispozici??? </w:t>
      </w:r>
    </w:p>
    <w:p w:rsidR="00723E0F" w:rsidRDefault="00723E0F" w:rsidP="00723E0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 ano, je to špatné. </w:t>
      </w:r>
    </w:p>
    <w:p w:rsidR="00723E0F" w:rsidRDefault="00723E0F" w:rsidP="00723E0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 ne, je to ještě horší. </w:t>
      </w:r>
    </w:p>
    <w:p w:rsidR="00723E0F" w:rsidRDefault="00723E0F" w:rsidP="009A14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Default="00723E0F" w:rsidP="009A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pvním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vybraní radní vědomě kryjí starostku i přesto, že tato porušuje nejen vnitřní předpisy města, ale i zákony.</w:t>
      </w:r>
    </w:p>
    <w:p w:rsidR="009A149F" w:rsidRDefault="009A149F" w:rsidP="009A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druhém případě se dá tvrdit, že radní jsou starostkou obelhávání a z toho důvodu schvalují usnesení, která by při znalosti patřičných podkladů schválit nemohli.</w:t>
      </w:r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když u některých jedinců pochybuji, že by je znalost fakt přiměla k tomu, aby projevili svůj vlastní pohled na věc a vystoupili z role </w:t>
      </w:r>
      <w:proofErr w:type="spellStart"/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>podržtašky</w:t>
      </w:r>
      <w:proofErr w:type="spellEnd"/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Lady </w:t>
      </w:r>
      <w:proofErr w:type="spellStart"/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>Grauové</w:t>
      </w:r>
      <w:proofErr w:type="spellEnd"/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A149F" w:rsidRDefault="009A149F" w:rsidP="009A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49F" w:rsidRPr="009A149F" w:rsidRDefault="009A149F" w:rsidP="009A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oba případy je společné to, že starostka přiměla radní podílet se na úkonu (ono jich je patrně více, tento je však až příliš viditelný), který </w:t>
      </w:r>
      <w:r w:rsidR="00AC55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vybočil ze zákonných mantinelů. </w:t>
      </w:r>
      <w:bookmarkStart w:id="1" w:name="_GoBack"/>
      <w:bookmarkEnd w:id="1"/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Nezbývá než závěrem opět připomenout Sokratova slova:</w:t>
      </w:r>
    </w:p>
    <w:p w:rsidR="00723E0F" w:rsidRPr="00723E0F" w:rsidRDefault="00723E0F" w:rsidP="0072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723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 až zločinci demokracii nakonec ovládnou, protože zločinci od přírody tíhnou po pozicích moci, vznikne tyranie horší. </w:t>
      </w:r>
      <w:proofErr w:type="gramStart"/>
      <w:r w:rsidRPr="00723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než</w:t>
      </w:r>
      <w:proofErr w:type="gramEnd"/>
      <w:r w:rsidRPr="00723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dovede nejhorší monarchie anebo oligarchie</w:t>
      </w:r>
      <w:r w:rsidRPr="00723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".</w:t>
      </w:r>
    </w:p>
    <w:p w:rsidR="00645087" w:rsidRDefault="00645087"/>
    <w:sectPr w:rsidR="00645087" w:rsidSect="003F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ělohoubek Jan Mgr." w:date="2014-06-10T16:40:00Z" w:initials="BJM">
    <w:p w:rsidR="00723E0F" w:rsidRDefault="00723E0F">
      <w:pPr>
        <w:pStyle w:val="Textkomente"/>
      </w:pPr>
      <w:r>
        <w:rPr>
          <w:rStyle w:val="Odkaznakoment"/>
        </w:rPr>
        <w:annotationRef/>
      </w:r>
      <w:r>
        <w:t>To bych vyhodil – advokáti trvají na svých smlouvách, dá se jednat o konkrétnostech.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7EB"/>
    <w:multiLevelType w:val="hybridMultilevel"/>
    <w:tmpl w:val="7FDA6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723E0F"/>
    <w:rsid w:val="0012574B"/>
    <w:rsid w:val="00250DCA"/>
    <w:rsid w:val="003F4AC0"/>
    <w:rsid w:val="006279F9"/>
    <w:rsid w:val="00645087"/>
    <w:rsid w:val="00723E0F"/>
    <w:rsid w:val="009A149F"/>
    <w:rsid w:val="00AC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3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E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3E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E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E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3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3E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3E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E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E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3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Bělohoubek Jan Mgr.</dc:creator>
  <cp:lastModifiedBy>admin</cp:lastModifiedBy>
  <cp:revision>5</cp:revision>
  <dcterms:created xsi:type="dcterms:W3CDTF">2014-06-10T14:37:00Z</dcterms:created>
  <dcterms:modified xsi:type="dcterms:W3CDTF">2014-06-10T19:30:00Z</dcterms:modified>
</cp:coreProperties>
</file>